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8C7" w:rsidRPr="00540DA3" w:rsidRDefault="003D1601" w:rsidP="00A55F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ko-KR"/>
        </w:rPr>
      </w:pPr>
      <w:r w:rsidRPr="00540DA3">
        <w:rPr>
          <w:rFonts w:ascii="Times New Roman" w:eastAsia="Calibri" w:hAnsi="Times New Roman" w:cs="Times New Roman"/>
          <w:b/>
          <w:sz w:val="24"/>
          <w:szCs w:val="24"/>
          <w:lang w:eastAsia="ko-KR"/>
        </w:rPr>
        <w:t>Лекция 8. Вексель как инструмент привлечения краткосрочного капитала</w:t>
      </w:r>
      <w:r w:rsidR="00657919" w:rsidRPr="00540DA3">
        <w:rPr>
          <w:rFonts w:ascii="Times New Roman" w:eastAsia="Calibri" w:hAnsi="Times New Roman" w:cs="Times New Roman"/>
          <w:b/>
          <w:sz w:val="24"/>
          <w:szCs w:val="24"/>
          <w:lang w:eastAsia="ko-KR"/>
        </w:rPr>
        <w:t>.</w:t>
      </w:r>
    </w:p>
    <w:p w:rsidR="00657919" w:rsidRPr="00540DA3" w:rsidRDefault="00657919" w:rsidP="00A55F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ko-KR"/>
        </w:rPr>
      </w:pPr>
    </w:p>
    <w:p w:rsidR="003D1601" w:rsidRPr="00540DA3" w:rsidRDefault="0075265F" w:rsidP="00A55F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ko-KR"/>
        </w:rPr>
      </w:pPr>
      <w:r w:rsidRPr="00540DA3">
        <w:rPr>
          <w:rFonts w:ascii="Times New Roman" w:eastAsia="Calibri" w:hAnsi="Times New Roman" w:cs="Times New Roman"/>
          <w:b/>
          <w:sz w:val="24"/>
          <w:szCs w:val="24"/>
          <w:lang w:eastAsia="ko-KR"/>
        </w:rPr>
        <w:t xml:space="preserve">Цель: </w:t>
      </w:r>
      <w:r w:rsidR="003D3EF1" w:rsidRPr="00540DA3">
        <w:rPr>
          <w:rFonts w:ascii="Times New Roman" w:eastAsia="Calibri" w:hAnsi="Times New Roman" w:cs="Times New Roman"/>
          <w:b/>
          <w:sz w:val="24"/>
          <w:szCs w:val="24"/>
          <w:lang w:eastAsia="ko-KR"/>
        </w:rPr>
        <w:t>уметь раскрыть сущность векселя, сравнить его с другими инструментами привлечен</w:t>
      </w:r>
      <w:bookmarkStart w:id="0" w:name="_GoBack"/>
      <w:bookmarkEnd w:id="0"/>
      <w:r w:rsidR="003D3EF1" w:rsidRPr="00540DA3">
        <w:rPr>
          <w:rFonts w:ascii="Times New Roman" w:eastAsia="Calibri" w:hAnsi="Times New Roman" w:cs="Times New Roman"/>
          <w:b/>
          <w:sz w:val="24"/>
          <w:szCs w:val="24"/>
          <w:lang w:eastAsia="ko-KR"/>
        </w:rPr>
        <w:t>ия капитала.</w:t>
      </w:r>
    </w:p>
    <w:p w:rsidR="002419FE" w:rsidRPr="00540DA3" w:rsidRDefault="002419FE" w:rsidP="00A55F01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A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Вексель — это ценная бумага, выпуск и обращение которой осуществляется в соответствии с особым законодательством, называемым вексельным правом. Данная ценная бумага удостоверяет долг одного лица (должника) другому лицу (кредитору), выраженный в денежной форме, права на который могут передаваться любому другому лицу путем приказа владельца векселя без согласия того, кто выписал его.</w:t>
      </w:r>
    </w:p>
    <w:p w:rsidR="002419FE" w:rsidRPr="00540DA3" w:rsidRDefault="002419FE" w:rsidP="00A55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Вексель — исходная историческая основа всех ценных бумаг. </w:t>
      </w:r>
      <w:r w:rsidRPr="00540DA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Вексель — это первая и самая ранняя в товарном мире форма ценной бумаги, из которой произошли по сути все другие виды ценных бумаг. Сам вексель ведет свое происхождение из простой долговой расписки. В современном товарном мире вексель активно используется, но занимает достаточно скромное место по сравнению с такими массовыми видами ценных бумаг, как акции и облигации.</w:t>
      </w:r>
    </w:p>
    <w:p w:rsidR="002419FE" w:rsidRPr="00540DA3" w:rsidRDefault="002419FE" w:rsidP="00A55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Отличие векселя от акции</w:t>
      </w:r>
      <w:r w:rsidRPr="00540DA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состоит в том, что последняя есть долевая ценная бумага, а вексель — долговая. Их единство исходит из того, что в основе любой ценной бумаги лежит ссудный капитал, а не товарная или производительная его формы.</w:t>
      </w:r>
    </w:p>
    <w:p w:rsidR="002419FE" w:rsidRPr="00540DA3" w:rsidRDefault="002419FE" w:rsidP="00A55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Отличие векселя от облигации</w:t>
      </w:r>
      <w:r w:rsidRPr="00540DA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основывается на различиях, проистекающих из их конкретных форм существования как ценных бумаг:</w:t>
      </w:r>
    </w:p>
    <w:p w:rsidR="002419FE" w:rsidRPr="00540DA3" w:rsidRDefault="002419FE" w:rsidP="00A55F0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облигация — по своей сути эмиссионная бумага, а вексель имеет более индивидуальный характер (хотя на рынке можно встретить и выпуски векселей крупными партиями);</w:t>
      </w:r>
    </w:p>
    <w:p w:rsidR="002419FE" w:rsidRPr="00540DA3" w:rsidRDefault="002419FE" w:rsidP="00A55F0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A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эмиссия облигаций подлежит обязательной регистрации со стороны государства, а векселей — нет;</w:t>
      </w:r>
    </w:p>
    <w:p w:rsidR="002419FE" w:rsidRPr="00540DA3" w:rsidRDefault="002419FE" w:rsidP="00A55F0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A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вексель может использоваться как платежно-расчетное средство, а расчеты с помощью облигаций не разрешаются;</w:t>
      </w:r>
    </w:p>
    <w:p w:rsidR="002419FE" w:rsidRPr="00540DA3" w:rsidRDefault="002419FE" w:rsidP="00A55F0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облигация продается по договору купли-продажи, а вексель передается по приказу его владельца и т. д.</w:t>
      </w:r>
    </w:p>
    <w:p w:rsidR="002419FE" w:rsidRPr="00540DA3" w:rsidRDefault="002419FE" w:rsidP="00A55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 </w:t>
      </w:r>
      <w:hyperlink r:id="rId5" w:tooltip="Акция" w:history="1">
        <w:r w:rsidRPr="00540D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акций</w:t>
        </w:r>
      </w:hyperlink>
      <w:r w:rsidRPr="00540DA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6" w:tooltip="Облигация" w:history="1">
        <w:r w:rsidRPr="00540D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облигаций</w:t>
        </w:r>
      </w:hyperlink>
      <w:r w:rsidRPr="00540DA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вексель может существовать только в документарной (бумажной) форме.</w:t>
      </w:r>
    </w:p>
    <w:p w:rsidR="003D3EF1" w:rsidRPr="00540DA3" w:rsidRDefault="003D3EF1" w:rsidP="00A55F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2AF" w:rsidRPr="00540DA3" w:rsidRDefault="00EF72AF" w:rsidP="00A55F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DA3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EF72AF" w:rsidRPr="00540DA3" w:rsidRDefault="004B3FC5" w:rsidP="00A55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DA3">
        <w:rPr>
          <w:rFonts w:ascii="Times New Roman" w:hAnsi="Times New Roman" w:cs="Times New Roman"/>
          <w:sz w:val="24"/>
          <w:szCs w:val="24"/>
        </w:rPr>
        <w:t>1. Раскройте суть и содержание векселя.</w:t>
      </w:r>
    </w:p>
    <w:p w:rsidR="004B3FC5" w:rsidRPr="00540DA3" w:rsidRDefault="004B3FC5" w:rsidP="00A55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540DA3">
        <w:rPr>
          <w:rFonts w:ascii="Times New Roman" w:hAnsi="Times New Roman" w:cs="Times New Roman"/>
          <w:sz w:val="24"/>
          <w:szCs w:val="24"/>
        </w:rPr>
        <w:t xml:space="preserve">2. Выявите и обоснуйте преимущества и недостатки векселя по сравнению с </w:t>
      </w:r>
      <w:r w:rsidRPr="00540DA3">
        <w:rPr>
          <w:rFonts w:ascii="Times New Roman" w:eastAsia="Calibri" w:hAnsi="Times New Roman" w:cs="Times New Roman"/>
          <w:sz w:val="24"/>
          <w:szCs w:val="24"/>
          <w:lang w:eastAsia="ko-KR"/>
        </w:rPr>
        <w:t>другими инструментами привлечения капитала.</w:t>
      </w:r>
    </w:p>
    <w:p w:rsidR="00796C07" w:rsidRPr="00540DA3" w:rsidRDefault="004B3FC5" w:rsidP="00A55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540DA3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3. </w:t>
      </w:r>
      <w:r w:rsidR="00C73953" w:rsidRPr="00540DA3">
        <w:rPr>
          <w:rFonts w:ascii="Times New Roman" w:eastAsia="Calibri" w:hAnsi="Times New Roman" w:cs="Times New Roman"/>
          <w:sz w:val="24"/>
          <w:szCs w:val="24"/>
          <w:lang w:eastAsia="ko-KR"/>
        </w:rPr>
        <w:t>Раскройте особен</w:t>
      </w:r>
      <w:r w:rsidR="00796C07" w:rsidRPr="00540DA3">
        <w:rPr>
          <w:rFonts w:ascii="Times New Roman" w:eastAsia="Calibri" w:hAnsi="Times New Roman" w:cs="Times New Roman"/>
          <w:sz w:val="24"/>
          <w:szCs w:val="24"/>
          <w:lang w:eastAsia="ko-KR"/>
        </w:rPr>
        <w:t>н</w:t>
      </w:r>
      <w:r w:rsidR="00C73953" w:rsidRPr="00540DA3">
        <w:rPr>
          <w:rFonts w:ascii="Times New Roman" w:eastAsia="Calibri" w:hAnsi="Times New Roman" w:cs="Times New Roman"/>
          <w:sz w:val="24"/>
          <w:szCs w:val="24"/>
          <w:lang w:eastAsia="ko-KR"/>
        </w:rPr>
        <w:t>ости вексельного обращения в Казахстане.</w:t>
      </w:r>
    </w:p>
    <w:p w:rsidR="00657919" w:rsidRPr="00540DA3" w:rsidRDefault="00657919" w:rsidP="00A55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</w:p>
    <w:p w:rsidR="00796C07" w:rsidRPr="00540DA3" w:rsidRDefault="00796C07" w:rsidP="00A55F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ko-KR"/>
        </w:rPr>
      </w:pPr>
      <w:r w:rsidRPr="00540DA3">
        <w:rPr>
          <w:rFonts w:ascii="Times New Roman" w:eastAsia="Calibri" w:hAnsi="Times New Roman" w:cs="Times New Roman"/>
          <w:b/>
          <w:sz w:val="24"/>
          <w:szCs w:val="24"/>
          <w:lang w:eastAsia="ko-KR"/>
        </w:rPr>
        <w:t>Рекомендуемая литература:</w:t>
      </w:r>
    </w:p>
    <w:p w:rsidR="0015699D" w:rsidRPr="00540DA3" w:rsidRDefault="0015699D" w:rsidP="00A55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DA3">
        <w:rPr>
          <w:rFonts w:ascii="Times New Roman" w:hAnsi="Times New Roman" w:cs="Times New Roman"/>
          <w:sz w:val="24"/>
          <w:szCs w:val="24"/>
          <w:shd w:val="clear" w:color="auto" w:fill="FFFFFF"/>
        </w:rPr>
        <w:t>1. Косаренко Н. Н., Маренков Н. Л. Рынок ценных бумаг в России; Флинта - Москва, 2011. - 240 c.</w:t>
      </w:r>
    </w:p>
    <w:p w:rsidR="00796C07" w:rsidRPr="00540DA3" w:rsidRDefault="0015699D" w:rsidP="00A55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0DA3">
        <w:rPr>
          <w:rFonts w:ascii="Times New Roman" w:hAnsi="Times New Roman" w:cs="Times New Roman"/>
          <w:sz w:val="24"/>
          <w:szCs w:val="24"/>
        </w:rPr>
        <w:t xml:space="preserve">2. </w:t>
      </w:r>
      <w:r w:rsidRPr="00540D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Кузнецов Б. Т. Рынок ценных бумаг; </w:t>
      </w:r>
      <w:proofErr w:type="spellStart"/>
      <w:r w:rsidRPr="00540DA3">
        <w:rPr>
          <w:rFonts w:ascii="Times New Roman" w:hAnsi="Times New Roman" w:cs="Times New Roman"/>
          <w:sz w:val="24"/>
          <w:szCs w:val="24"/>
          <w:shd w:val="clear" w:color="auto" w:fill="FFFFFF"/>
        </w:rPr>
        <w:t>Юнити</w:t>
      </w:r>
      <w:proofErr w:type="spellEnd"/>
      <w:r w:rsidRPr="00540DA3">
        <w:rPr>
          <w:rFonts w:ascii="Times New Roman" w:hAnsi="Times New Roman" w:cs="Times New Roman"/>
          <w:sz w:val="24"/>
          <w:szCs w:val="24"/>
          <w:shd w:val="clear" w:color="auto" w:fill="FFFFFF"/>
        </w:rPr>
        <w:t>-Дана - Москва, 2011. - 288 c.</w:t>
      </w:r>
      <w:r w:rsidRPr="00540DA3">
        <w:rPr>
          <w:rFonts w:ascii="Times New Roman" w:hAnsi="Times New Roman" w:cs="Times New Roman"/>
          <w:sz w:val="24"/>
          <w:szCs w:val="24"/>
        </w:rPr>
        <w:br/>
      </w:r>
      <w:r w:rsidRPr="00540D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Лялин В. А., Воробьев П. В. Рынок ценных бумаг; ТК </w:t>
      </w:r>
      <w:proofErr w:type="spellStart"/>
      <w:r w:rsidRPr="00540DA3">
        <w:rPr>
          <w:rFonts w:ascii="Times New Roman" w:hAnsi="Times New Roman" w:cs="Times New Roman"/>
          <w:sz w:val="24"/>
          <w:szCs w:val="24"/>
          <w:shd w:val="clear" w:color="auto" w:fill="FFFFFF"/>
        </w:rPr>
        <w:t>Велби</w:t>
      </w:r>
      <w:proofErr w:type="spellEnd"/>
      <w:r w:rsidRPr="00540DA3">
        <w:rPr>
          <w:rFonts w:ascii="Times New Roman" w:hAnsi="Times New Roman" w:cs="Times New Roman"/>
          <w:sz w:val="24"/>
          <w:szCs w:val="24"/>
          <w:shd w:val="clear" w:color="auto" w:fill="FFFFFF"/>
        </w:rPr>
        <w:t>, Проспект - Москва,</w:t>
      </w:r>
      <w:r w:rsidRPr="00540DA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40DA3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2014</w:t>
      </w:r>
      <w:r w:rsidRPr="00540DA3">
        <w:rPr>
          <w:rFonts w:ascii="Times New Roman" w:hAnsi="Times New Roman" w:cs="Times New Roman"/>
          <w:sz w:val="24"/>
          <w:szCs w:val="24"/>
          <w:shd w:val="clear" w:color="auto" w:fill="FFFFFF"/>
        </w:rPr>
        <w:t>. - 384 c.</w:t>
      </w:r>
      <w:r w:rsidRPr="00540DA3">
        <w:rPr>
          <w:rFonts w:ascii="Times New Roman" w:hAnsi="Times New Roman" w:cs="Times New Roman"/>
          <w:sz w:val="24"/>
          <w:szCs w:val="24"/>
        </w:rPr>
        <w:br/>
      </w:r>
      <w:r w:rsidRPr="00540DA3">
        <w:rPr>
          <w:rFonts w:ascii="Times New Roman" w:hAnsi="Times New Roman" w:cs="Times New Roman"/>
          <w:sz w:val="24"/>
          <w:szCs w:val="24"/>
          <w:shd w:val="clear" w:color="auto" w:fill="FFFFFF"/>
        </w:rPr>
        <w:t>4. Мишарев, А.А. Рынок ценных бумаг; СПб: Питер - Москва,</w:t>
      </w:r>
      <w:r w:rsidRPr="00540DA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40DA3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2014</w:t>
      </w:r>
      <w:r w:rsidRPr="00540DA3">
        <w:rPr>
          <w:rFonts w:ascii="Times New Roman" w:hAnsi="Times New Roman" w:cs="Times New Roman"/>
          <w:sz w:val="24"/>
          <w:szCs w:val="24"/>
          <w:shd w:val="clear" w:color="auto" w:fill="FFFFFF"/>
        </w:rPr>
        <w:t>. - 256 c.</w:t>
      </w:r>
      <w:r w:rsidRPr="00540DA3">
        <w:rPr>
          <w:rFonts w:ascii="Times New Roman" w:hAnsi="Times New Roman" w:cs="Times New Roman"/>
          <w:sz w:val="24"/>
          <w:szCs w:val="24"/>
        </w:rPr>
        <w:br/>
      </w:r>
      <w:r w:rsidRPr="00540D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Под редакцией Жукова Е. В. Рынок ценных бумаг; </w:t>
      </w:r>
      <w:proofErr w:type="spellStart"/>
      <w:r w:rsidRPr="00540DA3">
        <w:rPr>
          <w:rFonts w:ascii="Times New Roman" w:hAnsi="Times New Roman" w:cs="Times New Roman"/>
          <w:sz w:val="24"/>
          <w:szCs w:val="24"/>
          <w:shd w:val="clear" w:color="auto" w:fill="FFFFFF"/>
        </w:rPr>
        <w:t>Wolters</w:t>
      </w:r>
      <w:proofErr w:type="spellEnd"/>
      <w:r w:rsidRPr="00540D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0DA3">
        <w:rPr>
          <w:rFonts w:ascii="Times New Roman" w:hAnsi="Times New Roman" w:cs="Times New Roman"/>
          <w:sz w:val="24"/>
          <w:szCs w:val="24"/>
          <w:shd w:val="clear" w:color="auto" w:fill="FFFFFF"/>
        </w:rPr>
        <w:t>Kluwer</w:t>
      </w:r>
      <w:proofErr w:type="spellEnd"/>
      <w:r w:rsidRPr="00540D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Москва, 2010. - 676 c.</w:t>
      </w:r>
      <w:r w:rsidRPr="00540DA3">
        <w:rPr>
          <w:rFonts w:ascii="Times New Roman" w:hAnsi="Times New Roman" w:cs="Times New Roman"/>
          <w:sz w:val="24"/>
          <w:szCs w:val="24"/>
        </w:rPr>
        <w:br/>
      </w:r>
      <w:r w:rsidRPr="00540D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proofErr w:type="spellStart"/>
      <w:r w:rsidRPr="00540DA3">
        <w:rPr>
          <w:rFonts w:ascii="Times New Roman" w:hAnsi="Times New Roman" w:cs="Times New Roman"/>
          <w:sz w:val="24"/>
          <w:szCs w:val="24"/>
          <w:shd w:val="clear" w:color="auto" w:fill="FFFFFF"/>
        </w:rPr>
        <w:t>Рексин</w:t>
      </w:r>
      <w:proofErr w:type="spellEnd"/>
      <w:r w:rsidRPr="00540D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 В., </w:t>
      </w:r>
      <w:proofErr w:type="spellStart"/>
      <w:r w:rsidRPr="00540DA3">
        <w:rPr>
          <w:rFonts w:ascii="Times New Roman" w:hAnsi="Times New Roman" w:cs="Times New Roman"/>
          <w:sz w:val="24"/>
          <w:szCs w:val="24"/>
          <w:shd w:val="clear" w:color="auto" w:fill="FFFFFF"/>
        </w:rPr>
        <w:t>Сароян</w:t>
      </w:r>
      <w:proofErr w:type="spellEnd"/>
      <w:r w:rsidRPr="00540D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Р. Р. Рынок ценных бумаг; МГИУ - Москва,</w:t>
      </w:r>
      <w:r w:rsidRPr="00540DA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40DA3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2014</w:t>
      </w:r>
      <w:r w:rsidRPr="00540DA3">
        <w:rPr>
          <w:rFonts w:ascii="Times New Roman" w:hAnsi="Times New Roman" w:cs="Times New Roman"/>
          <w:sz w:val="24"/>
          <w:szCs w:val="24"/>
          <w:shd w:val="clear" w:color="auto" w:fill="FFFFFF"/>
        </w:rPr>
        <w:t>. - 120 c.</w:t>
      </w:r>
    </w:p>
    <w:p w:rsidR="00A55F01" w:rsidRPr="00540DA3" w:rsidRDefault="00A55F01" w:rsidP="00A55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DA3">
        <w:rPr>
          <w:rFonts w:ascii="Times New Roman" w:eastAsia="Calibri" w:hAnsi="Times New Roman" w:cs="Times New Roman"/>
          <w:sz w:val="24"/>
          <w:szCs w:val="24"/>
        </w:rPr>
        <w:t>7. Закон РК «О рынке ценных бумаг» (</w:t>
      </w:r>
      <w:r w:rsidRPr="00540DA3">
        <w:rPr>
          <w:rStyle w:val="s3"/>
          <w:rFonts w:ascii="Times New Roman" w:hAnsi="Times New Roman" w:cs="Times New Roman"/>
          <w:iCs/>
          <w:sz w:val="24"/>
          <w:szCs w:val="24"/>
          <w:shd w:val="clear" w:color="auto" w:fill="FFFFFF"/>
        </w:rPr>
        <w:t>с</w:t>
      </w:r>
      <w:r w:rsidRPr="00540DA3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bookmarkStart w:id="1" w:name="SUB1000000428"/>
      <w:r w:rsidRPr="00540DA3">
        <w:rPr>
          <w:rStyle w:val="s9"/>
          <w:rFonts w:ascii="Times New Roman" w:hAnsi="Times New Roman" w:cs="Times New Roman"/>
          <w:iCs/>
          <w:sz w:val="24"/>
          <w:szCs w:val="24"/>
          <w:shd w:val="clear" w:color="auto" w:fill="FFFFFF"/>
        </w:rPr>
        <w:fldChar w:fldCharType="begin"/>
      </w:r>
      <w:r w:rsidRPr="00540DA3">
        <w:rPr>
          <w:rStyle w:val="s9"/>
          <w:rFonts w:ascii="Times New Roman" w:hAnsi="Times New Roman" w:cs="Times New Roman"/>
          <w:iCs/>
          <w:sz w:val="24"/>
          <w:szCs w:val="24"/>
          <w:shd w:val="clear" w:color="auto" w:fill="FFFFFF"/>
        </w:rPr>
        <w:instrText xml:space="preserve"> HYPERLINK "http://online.zakon.kz/Document/?link_id=1000000428" \o "Закон Республики Казахстан от 2 июля 2003 года № 461-II \«О рынке ценных бумаг\» (с изменениями и дополнениями по состоянию на 30.11.2016 г.)" \t "_parent" </w:instrText>
      </w:r>
      <w:r w:rsidRPr="00540DA3">
        <w:rPr>
          <w:rStyle w:val="s9"/>
          <w:rFonts w:ascii="Times New Roman" w:hAnsi="Times New Roman" w:cs="Times New Roman"/>
          <w:iCs/>
          <w:sz w:val="24"/>
          <w:szCs w:val="24"/>
          <w:shd w:val="clear" w:color="auto" w:fill="FFFFFF"/>
        </w:rPr>
        <w:fldChar w:fldCharType="separate"/>
      </w:r>
      <w:r w:rsidRPr="00540DA3">
        <w:rPr>
          <w:rStyle w:val="a7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изменениями и дополнениями</w:t>
      </w:r>
      <w:r w:rsidRPr="00540DA3">
        <w:rPr>
          <w:rStyle w:val="s9"/>
          <w:rFonts w:ascii="Times New Roman" w:hAnsi="Times New Roman" w:cs="Times New Roman"/>
          <w:iCs/>
          <w:sz w:val="24"/>
          <w:szCs w:val="24"/>
          <w:shd w:val="clear" w:color="auto" w:fill="FFFFFF"/>
        </w:rPr>
        <w:fldChar w:fldCharType="end"/>
      </w:r>
      <w:bookmarkEnd w:id="1"/>
      <w:r w:rsidRPr="00540DA3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540DA3">
        <w:rPr>
          <w:rStyle w:val="s3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по состоянию на </w:t>
      </w:r>
      <w:r w:rsidR="00A30B9B" w:rsidRPr="00540DA3">
        <w:rPr>
          <w:rStyle w:val="s3"/>
          <w:rFonts w:ascii="Times New Roman" w:hAnsi="Times New Roman" w:cs="Times New Roman"/>
          <w:iCs/>
          <w:sz w:val="24"/>
          <w:szCs w:val="24"/>
          <w:shd w:val="clear" w:color="auto" w:fill="FFFFFF"/>
        </w:rPr>
        <w:t>27.02.2017</w:t>
      </w:r>
      <w:r w:rsidRPr="00540DA3">
        <w:rPr>
          <w:rStyle w:val="s3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г)</w:t>
      </w:r>
    </w:p>
    <w:p w:rsidR="00A55F01" w:rsidRPr="00540DA3" w:rsidRDefault="00A55F01" w:rsidP="00A55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</w:p>
    <w:p w:rsidR="004B3FC5" w:rsidRPr="00540DA3" w:rsidRDefault="004B3FC5" w:rsidP="00A55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3FC5" w:rsidRPr="00540DA3" w:rsidSect="00540DA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69B"/>
    <w:multiLevelType w:val="hybridMultilevel"/>
    <w:tmpl w:val="1B68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CC17B5"/>
    <w:multiLevelType w:val="multilevel"/>
    <w:tmpl w:val="650866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01"/>
    <w:rsid w:val="0015699D"/>
    <w:rsid w:val="002419FE"/>
    <w:rsid w:val="003D1601"/>
    <w:rsid w:val="003D3EF1"/>
    <w:rsid w:val="004B3FC5"/>
    <w:rsid w:val="00540DA3"/>
    <w:rsid w:val="00657919"/>
    <w:rsid w:val="0075265F"/>
    <w:rsid w:val="00796C07"/>
    <w:rsid w:val="00A30B9B"/>
    <w:rsid w:val="00A55F01"/>
    <w:rsid w:val="00B678C7"/>
    <w:rsid w:val="00C213D6"/>
    <w:rsid w:val="00C73953"/>
    <w:rsid w:val="00CA05A3"/>
    <w:rsid w:val="00EC0F7E"/>
    <w:rsid w:val="00E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7D0D9-614B-4576-BDCE-E8EEC133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9FE"/>
    <w:rPr>
      <w:b/>
      <w:bCs/>
    </w:rPr>
  </w:style>
  <w:style w:type="character" w:customStyle="1" w:styleId="apple-converted-space">
    <w:name w:val="apple-converted-space"/>
    <w:basedOn w:val="a0"/>
    <w:rsid w:val="002419FE"/>
  </w:style>
  <w:style w:type="character" w:styleId="a5">
    <w:name w:val="Hyperlink"/>
    <w:basedOn w:val="a0"/>
    <w:uiPriority w:val="99"/>
    <w:semiHidden/>
    <w:unhideWhenUsed/>
    <w:rsid w:val="002419F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55F01"/>
    <w:pPr>
      <w:spacing w:after="200" w:line="276" w:lineRule="auto"/>
      <w:ind w:left="720"/>
      <w:contextualSpacing/>
    </w:pPr>
  </w:style>
  <w:style w:type="character" w:customStyle="1" w:styleId="s3">
    <w:name w:val="s3"/>
    <w:basedOn w:val="a0"/>
    <w:rsid w:val="00A55F01"/>
  </w:style>
  <w:style w:type="character" w:customStyle="1" w:styleId="s9">
    <w:name w:val="s9"/>
    <w:basedOn w:val="a0"/>
    <w:rsid w:val="00A55F01"/>
  </w:style>
  <w:style w:type="character" w:customStyle="1" w:styleId="a7">
    <w:name w:val="a"/>
    <w:basedOn w:val="a0"/>
    <w:rsid w:val="00A55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3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ars.ru/student/finansy/obligaciya.html" TargetMode="External"/><Relationship Id="rId5" Type="http://schemas.openxmlformats.org/officeDocument/2006/relationships/hyperlink" Target="http://www.grandars.ru/student/finansy/akc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 Kalmakova</dc:creator>
  <cp:keywords/>
  <dc:description/>
  <cp:lastModifiedBy>Dinara Kalmakova</cp:lastModifiedBy>
  <cp:revision>17</cp:revision>
  <dcterms:created xsi:type="dcterms:W3CDTF">2017-06-19T14:34:00Z</dcterms:created>
  <dcterms:modified xsi:type="dcterms:W3CDTF">2017-06-19T17:28:00Z</dcterms:modified>
</cp:coreProperties>
</file>